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2FF48ACF"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PROPOSAL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7763357E" w:rsidRPr="38604640">
            <w:rPr>
              <w:rStyle w:val="PlaceholderText"/>
            </w:rPr>
            <w:t>MUD-FY2022-C2-IC-WAP</w:t>
          </w:r>
        </w:sdtContent>
      </w:sdt>
    </w:p>
    <w:p w14:paraId="672A6659" w14:textId="48641D48"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22</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61AECFE7" w:rsidR="00E11FD0" w:rsidRPr="007A5672" w:rsidRDefault="00543B20">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showingPlcHdr/>
          <w15:color w:val="000000"/>
          <w:text/>
        </w:sdtPr>
        <w:sdtEndPr/>
        <w:sdtContent>
          <w:r w:rsidR="00B13DA7" w:rsidRPr="00190AAC">
            <w:rPr>
              <w:rStyle w:val="PlaceholderText"/>
            </w:rPr>
            <w:t>Muddy Creek Charter School</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747645" w14:paraId="044AC2C9" w14:textId="77777777" w:rsidTr="38604640">
        <w:tc>
          <w:tcPr>
            <w:tcW w:w="2460" w:type="dxa"/>
          </w:tcPr>
          <w:p w14:paraId="47C2FEDE" w14:textId="5B368246" w:rsidR="00DE6BBC" w:rsidRPr="006512EC" w:rsidRDefault="00DE6BBC" w:rsidP="00DE6BBC">
            <w:pPr>
              <w:pStyle w:val="NoSpacing"/>
              <w:rPr>
                <w:rFonts w:cstheme="minorHAnsi"/>
                <w:b/>
              </w:rPr>
            </w:pPr>
            <w:r w:rsidRPr="006512EC">
              <w:rPr>
                <w:rFonts w:cstheme="minorHAnsi"/>
                <w:b/>
              </w:rPr>
              <w:t>Issue Date:</w:t>
            </w:r>
          </w:p>
        </w:tc>
        <w:tc>
          <w:tcPr>
            <w:tcW w:w="6890" w:type="dxa"/>
            <w:tcBorders>
              <w:bottom w:val="single" w:sz="4" w:space="0" w:color="auto"/>
            </w:tcBorders>
          </w:tcPr>
          <w:p w14:paraId="054D2FC1" w14:textId="5FCA3113" w:rsidR="00DE6BBC" w:rsidRPr="00747645" w:rsidRDefault="00DE6BBC" w:rsidP="00DE6BBC">
            <w:pPr>
              <w:pStyle w:val="NoSpacing"/>
              <w:rPr>
                <w:rFonts w:cstheme="minorHAnsi"/>
                <w:color w:val="FF0000"/>
              </w:rPr>
            </w:pPr>
            <w:r w:rsidRPr="00B17901">
              <w:rPr>
                <w:rFonts w:cstheme="minorHAnsi"/>
              </w:rPr>
              <w:t>January 12</w:t>
            </w:r>
            <w:r w:rsidRPr="00B17901">
              <w:rPr>
                <w:rFonts w:cstheme="minorHAnsi"/>
                <w:vertAlign w:val="superscript"/>
              </w:rPr>
              <w:t>th</w:t>
            </w:r>
            <w:r w:rsidRPr="00B17901">
              <w:rPr>
                <w:rFonts w:cstheme="minorHAnsi"/>
              </w:rPr>
              <w:t>, 2022</w:t>
            </w:r>
          </w:p>
        </w:tc>
      </w:tr>
      <w:tr w:rsidR="00DE6BBC" w:rsidRPr="00747645" w14:paraId="1F82515A" w14:textId="77777777" w:rsidTr="38604640">
        <w:tc>
          <w:tcPr>
            <w:tcW w:w="2460" w:type="dxa"/>
          </w:tcPr>
          <w:p w14:paraId="6CBE8D95" w14:textId="7A9AC2DE" w:rsidR="00DE6BBC" w:rsidRPr="006512EC" w:rsidRDefault="00DE6BBC" w:rsidP="00DE6BBC">
            <w:pPr>
              <w:pStyle w:val="NoSpacing"/>
              <w:rPr>
                <w:rFonts w:cstheme="minorHAnsi"/>
                <w:b/>
              </w:rPr>
            </w:pPr>
            <w:r w:rsidRPr="006512EC">
              <w:rPr>
                <w:rFonts w:cstheme="minorHAnsi"/>
                <w:b/>
              </w:rPr>
              <w:t>Questions Due Before:</w:t>
            </w:r>
          </w:p>
        </w:tc>
        <w:tc>
          <w:tcPr>
            <w:tcW w:w="6890" w:type="dxa"/>
            <w:tcBorders>
              <w:top w:val="single" w:sz="4" w:space="0" w:color="auto"/>
              <w:bottom w:val="single" w:sz="4" w:space="0" w:color="auto"/>
            </w:tcBorders>
          </w:tcPr>
          <w:p w14:paraId="2849736B" w14:textId="6AC986DB" w:rsidR="00DE6BBC" w:rsidRPr="00747645" w:rsidRDefault="00DE6BBC" w:rsidP="00DE6BBC">
            <w:pPr>
              <w:pStyle w:val="NoSpacing"/>
              <w:rPr>
                <w:rFonts w:cstheme="minorHAnsi"/>
                <w:color w:val="FF0000"/>
              </w:rPr>
            </w:pPr>
            <w:r w:rsidRPr="00B17901">
              <w:rPr>
                <w:rFonts w:cstheme="minorHAnsi"/>
              </w:rPr>
              <w:t>February 2</w:t>
            </w:r>
            <w:r w:rsidRPr="00B17901">
              <w:rPr>
                <w:rFonts w:cstheme="minorHAnsi"/>
                <w:vertAlign w:val="superscript"/>
              </w:rPr>
              <w:t>nd</w:t>
            </w:r>
            <w:r w:rsidRPr="00B17901">
              <w:rPr>
                <w:rFonts w:cstheme="minorHAnsi"/>
              </w:rPr>
              <w:t>, 2022</w:t>
            </w:r>
          </w:p>
        </w:tc>
      </w:tr>
      <w:tr w:rsidR="00DE6BBC" w:rsidRPr="00747645" w14:paraId="6F2DC1C9" w14:textId="77777777" w:rsidTr="38604640">
        <w:tc>
          <w:tcPr>
            <w:tcW w:w="2460" w:type="dxa"/>
          </w:tcPr>
          <w:p w14:paraId="22672C08" w14:textId="58388592" w:rsidR="00DE6BBC" w:rsidRPr="006512EC" w:rsidRDefault="00DE6BBC" w:rsidP="00DE6BBC">
            <w:pPr>
              <w:pStyle w:val="NoSpacing"/>
              <w:rPr>
                <w:rFonts w:cstheme="minorHAnsi"/>
                <w:b/>
              </w:rPr>
            </w:pPr>
            <w:r w:rsidRPr="006512EC">
              <w:rPr>
                <w:rFonts w:cstheme="minorHAnsi"/>
                <w:b/>
              </w:rPr>
              <w:t>Responses Due:</w:t>
            </w:r>
          </w:p>
        </w:tc>
        <w:tc>
          <w:tcPr>
            <w:tcW w:w="6890" w:type="dxa"/>
            <w:tcBorders>
              <w:top w:val="single" w:sz="4" w:space="0" w:color="auto"/>
              <w:bottom w:val="single" w:sz="4" w:space="0" w:color="auto"/>
            </w:tcBorders>
          </w:tcPr>
          <w:p w14:paraId="07EE7232" w14:textId="50478169" w:rsidR="00DE6BBC" w:rsidRPr="00747645" w:rsidRDefault="00DE6BBC" w:rsidP="00DE6BBC">
            <w:pPr>
              <w:pStyle w:val="NoSpacing"/>
              <w:rPr>
                <w:rFonts w:cstheme="minorHAnsi"/>
                <w:color w:val="FF0000"/>
              </w:rPr>
            </w:pPr>
            <w:r w:rsidRPr="00B17901">
              <w:rPr>
                <w:rFonts w:cstheme="minorHAnsi"/>
              </w:rPr>
              <w:t>February 9</w:t>
            </w:r>
            <w:r w:rsidRPr="00B17901">
              <w:rPr>
                <w:rFonts w:cstheme="minorHAnsi"/>
                <w:vertAlign w:val="superscript"/>
              </w:rPr>
              <w:t>th</w:t>
            </w:r>
            <w:r w:rsidRPr="00B17901">
              <w:rPr>
                <w:rFonts w:cstheme="minorHAnsi"/>
              </w:rPr>
              <w:t>, 2022</w:t>
            </w:r>
          </w:p>
        </w:tc>
      </w:tr>
    </w:tbl>
    <w:p w14:paraId="6A05A809" w14:textId="77777777" w:rsidR="00DC42D7" w:rsidRDefault="00DC42D7" w:rsidP="00DC42D7">
      <w:pPr>
        <w:rPr>
          <w:rFonts w:cstheme="minorHAnsi"/>
          <w:b/>
          <w:bCs/>
        </w:rPr>
      </w:pPr>
      <w:bookmarkStart w:id="3" w:name="_GoBack"/>
      <w:bookmarkEnd w:id="3"/>
    </w:p>
    <w:p w14:paraId="0566B770" w14:textId="77777777" w:rsidR="00CB6013" w:rsidRPr="00CB6013" w:rsidRDefault="00CB6013" w:rsidP="00C84039">
      <w:pPr>
        <w:pStyle w:val="Heading1"/>
      </w:pPr>
      <w:bookmarkStart w:id="4" w:name="_Toc67983258"/>
      <w:r>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101"/>
      </w:tblGrid>
      <w:tr w:rsidR="00F05D9F" w:rsidRPr="00747645" w14:paraId="117B20D4" w14:textId="77777777" w:rsidTr="38604640">
        <w:tc>
          <w:tcPr>
            <w:tcW w:w="2280" w:type="dxa"/>
          </w:tcPr>
          <w:p w14:paraId="51159FD9" w14:textId="77777777" w:rsidR="00F05D9F" w:rsidRPr="006512EC" w:rsidRDefault="00F05D9F" w:rsidP="00F05D9F">
            <w:pPr>
              <w:rPr>
                <w:rFonts w:cstheme="minorHAnsi"/>
                <w:b/>
              </w:rPr>
            </w:pPr>
            <w:r w:rsidRPr="006512EC">
              <w:rPr>
                <w:rFonts w:cstheme="minorHAnsi"/>
                <w:b/>
              </w:rPr>
              <w:t>Company Name:</w:t>
            </w:r>
          </w:p>
        </w:tc>
        <w:sdt>
          <w:sdtPr>
            <w:rPr>
              <w:rFonts w:cstheme="minorHAnsi"/>
              <w:color w:val="FF0000"/>
            </w:rPr>
            <w:alias w:val="District"/>
            <w:tag w:val="District"/>
            <w:id w:val="1883360096"/>
            <w:placeholder>
              <w:docPart w:val="DefaultPlaceholder_1081868574"/>
            </w:placeholder>
            <w:showingPlcHdr/>
            <w15:color w:val="000000"/>
            <w:text/>
          </w:sdtPr>
          <w:sdtEndPr/>
          <w:sdtContent>
            <w:tc>
              <w:tcPr>
                <w:tcW w:w="7280" w:type="dxa"/>
                <w:tcBorders>
                  <w:bottom w:val="single" w:sz="4" w:space="0" w:color="auto"/>
                </w:tcBorders>
              </w:tcPr>
              <w:p w14:paraId="4DACE217" w14:textId="44CD9B33" w:rsidR="00F05D9F" w:rsidRPr="00747645" w:rsidRDefault="00723931" w:rsidP="00F05D9F">
                <w:pPr>
                  <w:rPr>
                    <w:rFonts w:cstheme="minorHAnsi"/>
                    <w:color w:val="FF0000"/>
                  </w:rPr>
                </w:pPr>
                <w:r w:rsidRPr="00190AAC">
                  <w:rPr>
                    <w:rStyle w:val="PlaceholderText"/>
                  </w:rPr>
                  <w:t>Muddy Creek Charter School</w:t>
                </w:r>
              </w:p>
            </w:tc>
          </w:sdtContent>
        </w:sdt>
      </w:tr>
      <w:tr w:rsidR="00F05D9F" w:rsidRPr="00747645" w14:paraId="4C1733EB" w14:textId="77777777" w:rsidTr="38604640">
        <w:tc>
          <w:tcPr>
            <w:tcW w:w="2280" w:type="dxa"/>
          </w:tcPr>
          <w:p w14:paraId="7DA5E01A" w14:textId="77777777" w:rsidR="00F05D9F" w:rsidRPr="006512EC" w:rsidRDefault="00F05D9F" w:rsidP="00F05D9F">
            <w:pPr>
              <w:rPr>
                <w:rFonts w:cstheme="minorHAnsi"/>
                <w:b/>
              </w:rPr>
            </w:pPr>
            <w:r w:rsidRPr="006512EC">
              <w:rPr>
                <w:rFonts w:cstheme="minorHAnsi"/>
                <w:b/>
              </w:rPr>
              <w:t>BEN:</w:t>
            </w:r>
          </w:p>
        </w:tc>
        <w:sdt>
          <w:sdtPr>
            <w:rPr>
              <w:rFonts w:cstheme="minorHAnsi"/>
              <w:color w:val="FF0000"/>
            </w:rPr>
            <w:alias w:val="BEN"/>
            <w:tag w:val="BEN"/>
            <w:id w:val="-1209714235"/>
            <w:placeholder>
              <w:docPart w:val="DefaultPlaceholder_1081868574"/>
            </w:placeholder>
            <w:showingPlcHdr/>
            <w15:color w:val="000000"/>
            <w:text/>
          </w:sdtPr>
          <w:sdtEndPr/>
          <w:sdtContent>
            <w:tc>
              <w:tcPr>
                <w:tcW w:w="7280" w:type="dxa"/>
                <w:tcBorders>
                  <w:bottom w:val="single" w:sz="4" w:space="0" w:color="auto"/>
                </w:tcBorders>
              </w:tcPr>
              <w:p w14:paraId="0EDD51DB" w14:textId="44D0C235" w:rsidR="00F05D9F" w:rsidRPr="00747645" w:rsidRDefault="00723931" w:rsidP="00F05D9F">
                <w:pPr>
                  <w:rPr>
                    <w:rFonts w:cstheme="minorHAnsi"/>
                    <w:color w:val="FF0000"/>
                  </w:rPr>
                </w:pPr>
                <w:r w:rsidRPr="00190AAC">
                  <w:rPr>
                    <w:rStyle w:val="PlaceholderText"/>
                  </w:rPr>
                  <w:t>17022643</w:t>
                </w:r>
              </w:p>
            </w:tc>
          </w:sdtContent>
        </w:sdt>
      </w:tr>
      <w:tr w:rsidR="00F05D9F" w:rsidRPr="00747645" w14:paraId="51757E62" w14:textId="77777777" w:rsidTr="38604640">
        <w:tc>
          <w:tcPr>
            <w:tcW w:w="2280" w:type="dxa"/>
          </w:tcPr>
          <w:p w14:paraId="72EC71E8" w14:textId="2CADFF4E" w:rsidR="00F05D9F" w:rsidRPr="006512EC" w:rsidRDefault="00F05D9F" w:rsidP="00F05D9F">
            <w:pPr>
              <w:rPr>
                <w:rFonts w:cstheme="minorHAnsi"/>
                <w:b/>
              </w:rPr>
            </w:pPr>
            <w:r>
              <w:rPr>
                <w:rFonts w:cstheme="minorHAnsi"/>
                <w:b/>
              </w:rPr>
              <w:t>Cat 1</w:t>
            </w:r>
            <w:r w:rsidR="00DC089A">
              <w:rPr>
                <w:rFonts w:cstheme="minorHAnsi"/>
                <w:b/>
              </w:rPr>
              <w:t xml:space="preserve"> </w:t>
            </w:r>
            <w:r>
              <w:rPr>
                <w:rFonts w:cstheme="minorHAnsi"/>
                <w:b/>
              </w:rPr>
              <w:t>Discount Rate:</w:t>
            </w:r>
          </w:p>
        </w:tc>
        <w:tc>
          <w:tcPr>
            <w:tcW w:w="7070" w:type="dxa"/>
            <w:tcBorders>
              <w:bottom w:val="single" w:sz="4" w:space="0" w:color="auto"/>
            </w:tcBorders>
          </w:tcPr>
          <w:p w14:paraId="418E11E4" w14:textId="59219E75" w:rsidR="00F05D9F" w:rsidRPr="00747645" w:rsidRDefault="0B4CD881" w:rsidP="38604640">
            <w:pPr>
              <w:rPr>
                <w:color w:val="FF0000"/>
              </w:rPr>
            </w:pPr>
            <w:r w:rsidRPr="38604640">
              <w:t>50%</w:t>
            </w:r>
          </w:p>
        </w:tc>
      </w:tr>
      <w:tr w:rsidR="00F05D9F" w:rsidRPr="00747645" w14:paraId="69698234" w14:textId="77777777" w:rsidTr="38604640">
        <w:tc>
          <w:tcPr>
            <w:tcW w:w="2280" w:type="dxa"/>
          </w:tcPr>
          <w:p w14:paraId="05551BE4" w14:textId="77777777" w:rsidR="00F05D9F" w:rsidRPr="006512EC" w:rsidRDefault="6A2B6938" w:rsidP="38604640">
            <w:pPr>
              <w:rPr>
                <w:b/>
                <w:bCs/>
              </w:rPr>
            </w:pPr>
            <w:r w:rsidRPr="38604640">
              <w:rPr>
                <w:b/>
                <w:bCs/>
              </w:rPr>
              <w:t>Cat 2 Discount Rate:</w:t>
            </w:r>
          </w:p>
        </w:tc>
        <w:tc>
          <w:tcPr>
            <w:tcW w:w="7070" w:type="dxa"/>
            <w:tcBorders>
              <w:top w:val="single" w:sz="4" w:space="0" w:color="auto"/>
              <w:bottom w:val="single" w:sz="4" w:space="0" w:color="auto"/>
            </w:tcBorders>
          </w:tcPr>
          <w:p w14:paraId="74B11058" w14:textId="4D00D504" w:rsidR="00F05D9F" w:rsidRPr="00747645" w:rsidRDefault="1FA55102" w:rsidP="38604640">
            <w:r w:rsidRPr="38604640">
              <w:t>50%</w:t>
            </w:r>
          </w:p>
        </w:tc>
      </w:tr>
      <w:tr w:rsidR="00F05D9F" w:rsidRPr="00747645" w14:paraId="5031A5DD" w14:textId="77777777" w:rsidTr="38604640">
        <w:tc>
          <w:tcPr>
            <w:tcW w:w="2280" w:type="dxa"/>
          </w:tcPr>
          <w:p w14:paraId="385E5CC6" w14:textId="77777777" w:rsidR="00F05D9F" w:rsidRPr="006512EC" w:rsidRDefault="00F05D9F" w:rsidP="00F05D9F">
            <w:pPr>
              <w:rPr>
                <w:rFonts w:cstheme="minorHAnsi"/>
                <w:b/>
              </w:rPr>
            </w:pPr>
            <w:r w:rsidRPr="006512EC">
              <w:rPr>
                <w:rFonts w:cstheme="minorHAnsi"/>
                <w:b/>
              </w:rPr>
              <w:t>Address:</w:t>
            </w:r>
          </w:p>
        </w:tc>
        <w:tc>
          <w:tcPr>
            <w:tcW w:w="7070" w:type="dxa"/>
            <w:tcBorders>
              <w:top w:val="single" w:sz="4" w:space="0" w:color="auto"/>
              <w:bottom w:val="single" w:sz="4" w:space="0" w:color="auto"/>
            </w:tcBorders>
          </w:tcPr>
          <w:p w14:paraId="27539760" w14:textId="3D839F8D" w:rsidR="00F05D9F" w:rsidRPr="00747645" w:rsidRDefault="4ED50CE8" w:rsidP="38604640">
            <w:pPr>
              <w:spacing w:line="259" w:lineRule="auto"/>
              <w:rPr>
                <w:rFonts w:ascii="Calibri" w:eastAsia="Calibri" w:hAnsi="Calibri" w:cs="Calibri"/>
                <w:color w:val="000000" w:themeColor="text1"/>
              </w:rPr>
            </w:pPr>
            <w:r w:rsidRPr="38604640">
              <w:rPr>
                <w:rFonts w:ascii="Calibri" w:eastAsia="Calibri" w:hAnsi="Calibri" w:cs="Calibri"/>
                <w:color w:val="000000" w:themeColor="text1"/>
              </w:rPr>
              <w:t xml:space="preserve">30252 </w:t>
            </w:r>
            <w:proofErr w:type="spellStart"/>
            <w:r w:rsidRPr="38604640">
              <w:rPr>
                <w:rFonts w:ascii="Calibri" w:eastAsia="Calibri" w:hAnsi="Calibri" w:cs="Calibri"/>
                <w:color w:val="000000" w:themeColor="text1"/>
              </w:rPr>
              <w:t>Bellfountain</w:t>
            </w:r>
            <w:proofErr w:type="spellEnd"/>
            <w:r w:rsidRPr="38604640">
              <w:rPr>
                <w:rFonts w:ascii="Calibri" w:eastAsia="Calibri" w:hAnsi="Calibri" w:cs="Calibri"/>
                <w:color w:val="000000" w:themeColor="text1"/>
              </w:rPr>
              <w:t xml:space="preserve"> Rd</w:t>
            </w:r>
          </w:p>
        </w:tc>
      </w:tr>
      <w:tr w:rsidR="00F05D9F" w:rsidRPr="00747645" w14:paraId="5A39BBE3" w14:textId="77777777" w:rsidTr="38604640">
        <w:tc>
          <w:tcPr>
            <w:tcW w:w="2280" w:type="dxa"/>
          </w:tcPr>
          <w:p w14:paraId="41C8F396" w14:textId="77777777" w:rsidR="00F05D9F" w:rsidRPr="006512EC" w:rsidRDefault="00F05D9F" w:rsidP="00F05D9F">
            <w:pPr>
              <w:rPr>
                <w:rFonts w:cstheme="minorHAnsi"/>
                <w:b/>
              </w:rPr>
            </w:pPr>
          </w:p>
        </w:tc>
        <w:tc>
          <w:tcPr>
            <w:tcW w:w="7070" w:type="dxa"/>
            <w:tcBorders>
              <w:top w:val="single" w:sz="4" w:space="0" w:color="auto"/>
              <w:bottom w:val="single" w:sz="4" w:space="0" w:color="auto"/>
            </w:tcBorders>
          </w:tcPr>
          <w:p w14:paraId="72A3D3EC" w14:textId="2BC4DDC8" w:rsidR="00F05D9F" w:rsidRPr="00747645" w:rsidRDefault="4ED50CE8" w:rsidP="38604640">
            <w:pPr>
              <w:spacing w:line="259" w:lineRule="auto"/>
              <w:rPr>
                <w:rFonts w:ascii="Calibri" w:eastAsia="Calibri" w:hAnsi="Calibri" w:cs="Calibri"/>
                <w:color w:val="000000" w:themeColor="text1"/>
              </w:rPr>
            </w:pPr>
            <w:r w:rsidRPr="38604640">
              <w:rPr>
                <w:rFonts w:ascii="Calibri" w:eastAsia="Calibri" w:hAnsi="Calibri" w:cs="Calibri"/>
                <w:color w:val="000000" w:themeColor="text1"/>
              </w:rPr>
              <w:t>Corvallis, OR 97333</w:t>
            </w:r>
          </w:p>
        </w:tc>
      </w:tr>
      <w:tr w:rsidR="00F05D9F" w:rsidRPr="00747645" w14:paraId="31EBC709" w14:textId="77777777" w:rsidTr="38604640">
        <w:tc>
          <w:tcPr>
            <w:tcW w:w="2280" w:type="dxa"/>
          </w:tcPr>
          <w:p w14:paraId="0865E3EA" w14:textId="77777777" w:rsidR="00F05D9F" w:rsidRPr="006512EC" w:rsidRDefault="00F05D9F" w:rsidP="00F05D9F">
            <w:pPr>
              <w:rPr>
                <w:rFonts w:cstheme="minorHAnsi"/>
                <w:b/>
              </w:rPr>
            </w:pPr>
            <w:r w:rsidRPr="006512EC">
              <w:rPr>
                <w:rFonts w:cstheme="minorHAnsi"/>
                <w:b/>
              </w:rPr>
              <w:t>Telephone:</w:t>
            </w:r>
          </w:p>
        </w:tc>
        <w:tc>
          <w:tcPr>
            <w:tcW w:w="7070" w:type="dxa"/>
            <w:tcBorders>
              <w:top w:val="single" w:sz="4" w:space="0" w:color="auto"/>
              <w:bottom w:val="single" w:sz="4" w:space="0" w:color="auto"/>
            </w:tcBorders>
          </w:tcPr>
          <w:p w14:paraId="35D32CB8" w14:textId="0B8A3EE3" w:rsidR="00F05D9F" w:rsidRPr="00747645" w:rsidRDefault="59CD1BF1" w:rsidP="38604640">
            <w:pPr>
              <w:spacing w:line="259" w:lineRule="auto"/>
              <w:rPr>
                <w:rFonts w:ascii="Calibri" w:eastAsia="Calibri" w:hAnsi="Calibri" w:cs="Calibri"/>
                <w:color w:val="000000" w:themeColor="text1"/>
              </w:rPr>
            </w:pPr>
            <w:r w:rsidRPr="38604640">
              <w:rPr>
                <w:rFonts w:ascii="Calibri" w:eastAsia="Calibri" w:hAnsi="Calibri" w:cs="Calibri"/>
                <w:color w:val="000000" w:themeColor="text1"/>
              </w:rPr>
              <w:t>541-752-0377</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5" w:name="_Toc67983259"/>
      <w:r w:rsidRPr="002B6C40">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747645" w14:paraId="3C94A38E" w14:textId="77777777" w:rsidTr="38604640">
        <w:tc>
          <w:tcPr>
            <w:tcW w:w="1710" w:type="dxa"/>
          </w:tcPr>
          <w:p w14:paraId="7B6F25B4" w14:textId="77777777" w:rsidR="00F05D9F" w:rsidRPr="006512EC" w:rsidRDefault="00F05D9F" w:rsidP="00F05D9F">
            <w:pPr>
              <w:rPr>
                <w:rFonts w:cstheme="minorHAnsi"/>
                <w:b/>
              </w:rPr>
            </w:pPr>
            <w:r w:rsidRPr="006512EC">
              <w:rPr>
                <w:rFonts w:cstheme="minorHAnsi"/>
                <w:b/>
              </w:rPr>
              <w:t>Contact Name:</w:t>
            </w:r>
          </w:p>
        </w:tc>
        <w:tc>
          <w:tcPr>
            <w:tcW w:w="7640" w:type="dxa"/>
            <w:tcBorders>
              <w:bottom w:val="single" w:sz="4" w:space="0" w:color="auto"/>
            </w:tcBorders>
          </w:tcPr>
          <w:p w14:paraId="270FC775" w14:textId="416C8FFD" w:rsidR="00F05D9F" w:rsidRPr="00747645" w:rsidRDefault="0D79F21A" w:rsidP="38604640">
            <w:pPr>
              <w:rPr>
                <w:rFonts w:ascii="Arial" w:eastAsia="Arial" w:hAnsi="Arial" w:cs="Arial"/>
                <w:color w:val="222222"/>
              </w:rPr>
            </w:pPr>
            <w:r w:rsidRPr="38604640">
              <w:rPr>
                <w:rFonts w:ascii="Arial" w:eastAsia="Arial" w:hAnsi="Arial" w:cs="Arial"/>
                <w:color w:val="222222"/>
              </w:rPr>
              <w:t>Victor Zuniga, Technology Director</w:t>
            </w:r>
          </w:p>
        </w:tc>
      </w:tr>
      <w:tr w:rsidR="00F05D9F" w:rsidRPr="00747645" w14:paraId="2D1F61DD" w14:textId="77777777" w:rsidTr="38604640">
        <w:tc>
          <w:tcPr>
            <w:tcW w:w="1710" w:type="dxa"/>
          </w:tcPr>
          <w:p w14:paraId="2702B4C6" w14:textId="77777777" w:rsidR="00F05D9F" w:rsidRPr="006512EC" w:rsidRDefault="00F05D9F" w:rsidP="00F05D9F">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0ABFCA3D" w:rsidR="00F05D9F" w:rsidRPr="00747645" w:rsidRDefault="5ED2DDE0" w:rsidP="38604640">
            <w:pPr>
              <w:rPr>
                <w:rFonts w:ascii="Arial" w:eastAsia="Arial" w:hAnsi="Arial" w:cs="Arial"/>
                <w:color w:val="222222"/>
              </w:rPr>
            </w:pPr>
            <w:r w:rsidRPr="38604640">
              <w:rPr>
                <w:rFonts w:ascii="Arial" w:eastAsia="Arial" w:hAnsi="Arial" w:cs="Arial"/>
                <w:color w:val="222222"/>
              </w:rPr>
              <w:t xml:space="preserve">30252 </w:t>
            </w:r>
            <w:proofErr w:type="spellStart"/>
            <w:r w:rsidRPr="38604640">
              <w:rPr>
                <w:rFonts w:ascii="Arial" w:eastAsia="Arial" w:hAnsi="Arial" w:cs="Arial"/>
                <w:color w:val="222222"/>
              </w:rPr>
              <w:t>Bellfountain</w:t>
            </w:r>
            <w:proofErr w:type="spellEnd"/>
            <w:r w:rsidRPr="38604640">
              <w:rPr>
                <w:rFonts w:ascii="Arial" w:eastAsia="Arial" w:hAnsi="Arial" w:cs="Arial"/>
                <w:color w:val="222222"/>
              </w:rPr>
              <w:t xml:space="preserve"> Rd</w:t>
            </w:r>
          </w:p>
        </w:tc>
      </w:tr>
      <w:tr w:rsidR="00F05D9F" w:rsidRPr="00747645" w14:paraId="0E27B00A" w14:textId="77777777" w:rsidTr="38604640">
        <w:tc>
          <w:tcPr>
            <w:tcW w:w="1710" w:type="dxa"/>
          </w:tcPr>
          <w:p w14:paraId="60061E4C" w14:textId="77777777" w:rsidR="00F05D9F" w:rsidRPr="006512EC" w:rsidRDefault="00F05D9F" w:rsidP="00F05D9F">
            <w:pPr>
              <w:rPr>
                <w:rFonts w:cstheme="minorHAnsi"/>
                <w:b/>
              </w:rPr>
            </w:pPr>
          </w:p>
        </w:tc>
        <w:tc>
          <w:tcPr>
            <w:tcW w:w="7640" w:type="dxa"/>
            <w:tcBorders>
              <w:top w:val="single" w:sz="4" w:space="0" w:color="auto"/>
              <w:bottom w:val="single" w:sz="4" w:space="0" w:color="auto"/>
            </w:tcBorders>
          </w:tcPr>
          <w:p w14:paraId="44EAFD9C" w14:textId="796F9951" w:rsidR="00F05D9F" w:rsidRPr="00E63447" w:rsidRDefault="5ED2DDE0" w:rsidP="38604640">
            <w:pPr>
              <w:spacing w:line="259" w:lineRule="auto"/>
              <w:rPr>
                <w:rFonts w:ascii="Arial" w:eastAsia="Calibri" w:hAnsi="Arial" w:cs="Arial"/>
                <w:color w:val="000000" w:themeColor="text1"/>
              </w:rPr>
            </w:pPr>
            <w:r w:rsidRPr="00E63447">
              <w:rPr>
                <w:rFonts w:ascii="Arial" w:eastAsia="Calibri" w:hAnsi="Arial" w:cs="Arial"/>
                <w:color w:val="000000" w:themeColor="text1"/>
              </w:rPr>
              <w:t>Corvallis, OR 97333</w:t>
            </w:r>
          </w:p>
        </w:tc>
      </w:tr>
      <w:tr w:rsidR="00F05D9F" w:rsidRPr="00747645" w14:paraId="6B6F2D48" w14:textId="77777777" w:rsidTr="38604640">
        <w:tc>
          <w:tcPr>
            <w:tcW w:w="1710" w:type="dxa"/>
          </w:tcPr>
          <w:p w14:paraId="1AC0ED91" w14:textId="77777777" w:rsidR="00F05D9F" w:rsidRPr="006512EC" w:rsidRDefault="6A2B6938" w:rsidP="38604640">
            <w:pPr>
              <w:rPr>
                <w:b/>
                <w:bCs/>
                <w:highlight w:val="yellow"/>
              </w:rPr>
            </w:pPr>
            <w:r w:rsidRPr="00E63447">
              <w:rPr>
                <w:b/>
                <w:bCs/>
              </w:rPr>
              <w:t>Telephone:</w:t>
            </w:r>
          </w:p>
        </w:tc>
        <w:tc>
          <w:tcPr>
            <w:tcW w:w="7640" w:type="dxa"/>
            <w:tcBorders>
              <w:top w:val="single" w:sz="4" w:space="0" w:color="auto"/>
              <w:bottom w:val="single" w:sz="4" w:space="0" w:color="auto"/>
            </w:tcBorders>
          </w:tcPr>
          <w:p w14:paraId="373008EA" w14:textId="2B6F4F7B" w:rsidR="00F05D9F" w:rsidRPr="00747645" w:rsidRDefault="00E63447" w:rsidP="38604640">
            <w:r>
              <w:rPr>
                <w:rFonts w:ascii="Arial" w:hAnsi="Arial" w:cs="Arial"/>
                <w:color w:val="222222"/>
                <w:shd w:val="clear" w:color="auto" w:fill="FFFFFF"/>
              </w:rPr>
              <w:t>541-752-0377.</w:t>
            </w:r>
          </w:p>
        </w:tc>
      </w:tr>
      <w:tr w:rsidR="00F05D9F" w:rsidRPr="00747645" w14:paraId="6B63309C" w14:textId="77777777" w:rsidTr="38604640">
        <w:tc>
          <w:tcPr>
            <w:tcW w:w="1710" w:type="dxa"/>
          </w:tcPr>
          <w:p w14:paraId="084443D4" w14:textId="77777777" w:rsidR="00F05D9F" w:rsidRPr="006512EC" w:rsidRDefault="00F05D9F" w:rsidP="00F05D9F">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1DA65A97" w:rsidR="00F05D9F" w:rsidRPr="00747645" w:rsidRDefault="52126751" w:rsidP="38604640">
            <w:r w:rsidRPr="38604640">
              <w:t>victor.zuniga@muddycreekcharterschool.org</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1" w:name="_Toc67983295"/>
      <w:r w:rsidRPr="001D5722">
        <w:lastRenderedPageBreak/>
        <w:t>SCORING CRITERIA</w:t>
      </w:r>
      <w:bookmarkEnd w:id="41"/>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2" w:name="_Toc67983298"/>
            <w:r w:rsidRPr="00C84039">
              <w:rPr>
                <w:b/>
                <w:color w:val="auto"/>
              </w:rPr>
              <w:t>Confirm your understanding of the Scoring Criteria.</w:t>
            </w:r>
            <w:bookmarkEnd w:id="42"/>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3" w:name="_Toc67983299"/>
      <w:r w:rsidRPr="002B6C40">
        <w:lastRenderedPageBreak/>
        <w:t>DISQUALIFICATION CRITERIA</w:t>
      </w:r>
      <w:bookmarkEnd w:id="43"/>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4" w:name="_Toc67983300"/>
            <w:r w:rsidRPr="00C84039">
              <w:rPr>
                <w:b/>
                <w:color w:val="auto"/>
              </w:rPr>
              <w:t>Confirm your understanding of Disqualification Criteria.</w:t>
            </w:r>
            <w:bookmarkEnd w:id="44"/>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5" w:name="_Toc67983301"/>
      <w:r w:rsidRPr="002B6C40">
        <w:lastRenderedPageBreak/>
        <w:t>AWARD PROCESS</w:t>
      </w:r>
      <w:bookmarkEnd w:id="45"/>
    </w:p>
    <w:p w14:paraId="7C642212" w14:textId="77777777" w:rsidR="002B0D13" w:rsidRPr="00C84039" w:rsidRDefault="002B0D13" w:rsidP="002B0D13">
      <w:pPr>
        <w:pStyle w:val="Heading2"/>
        <w:rPr>
          <w:b/>
          <w:color w:val="auto"/>
        </w:rPr>
      </w:pPr>
      <w:bookmarkStart w:id="46" w:name="_Toc67983302"/>
      <w:r w:rsidRPr="00C84039">
        <w:rPr>
          <w:b/>
          <w:color w:val="auto"/>
        </w:rPr>
        <w:t>Notice of Award</w:t>
      </w:r>
      <w:bookmarkEnd w:id="46"/>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7" w:name="_Toc67983303"/>
      <w:r w:rsidRPr="00C84039">
        <w:rPr>
          <w:b/>
          <w:color w:val="auto"/>
        </w:rPr>
        <w:t>Protests</w:t>
      </w:r>
      <w:bookmarkEnd w:id="47"/>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8" w:name="_Toc67983304"/>
            <w:r w:rsidRPr="00C84039">
              <w:rPr>
                <w:b/>
                <w:color w:val="auto"/>
              </w:rPr>
              <w:t>Confirm your understanding of Award Process.</w:t>
            </w:r>
            <w:bookmarkEnd w:id="48"/>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01098" w:rsidRDefault="00801098" w:rsidP="00C84039">
      <w:pPr>
        <w:pStyle w:val="Heading1"/>
      </w:pPr>
      <w:bookmarkStart w:id="49" w:name="_Toc67983305"/>
      <w:r w:rsidRPr="00801098">
        <w:lastRenderedPageBreak/>
        <w:t>TECHNICAL ENVIRONMENT</w:t>
      </w:r>
      <w:bookmarkEnd w:id="49"/>
      <w:r w:rsidRPr="00801098">
        <w:t xml:space="preserve"> </w:t>
      </w:r>
    </w:p>
    <w:p w14:paraId="0208BA56" w14:textId="34573109" w:rsidR="00CB6013" w:rsidRPr="00C84039" w:rsidRDefault="007D2D1E" w:rsidP="00C84039">
      <w:pPr>
        <w:pStyle w:val="Heading2"/>
        <w:rPr>
          <w:b/>
          <w:color w:val="auto"/>
        </w:rPr>
      </w:pPr>
      <w:bookmarkStart w:id="50" w:name="_Toc67983306"/>
      <w:r>
        <w:rPr>
          <w:b/>
          <w:color w:val="auto"/>
        </w:rPr>
        <w:t>School</w:t>
      </w:r>
      <w:r w:rsidR="00CB6013" w:rsidRPr="00C84039">
        <w:rPr>
          <w:b/>
          <w:color w:val="auto"/>
        </w:rPr>
        <w:t xml:space="preserve"> </w:t>
      </w:r>
      <w:r w:rsidR="00A20313" w:rsidRPr="00C84039">
        <w:rPr>
          <w:b/>
          <w:color w:val="auto"/>
        </w:rPr>
        <w:t>Buildings</w:t>
      </w:r>
      <w:bookmarkEnd w:id="50"/>
    </w:p>
    <w:p w14:paraId="0DE4B5B7" w14:textId="0A6AA9A3" w:rsidR="00CB6013" w:rsidRDefault="00CB6013" w:rsidP="00801098">
      <w:pPr>
        <w:pStyle w:val="NoSpacing"/>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7D2D1E" w14:paraId="30531285"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7D2D1E" w:rsidRDefault="007D2D1E" w:rsidP="007D2D1E">
            <w:pPr>
              <w:spacing w:after="0" w:line="240" w:lineRule="auto"/>
              <w:textAlignment w:val="baseline"/>
              <w:rPr>
                <w:rFonts w:ascii="Segoe UI" w:eastAsia="Times New Roman" w:hAnsi="Segoe UI" w:cs="Segoe UI"/>
                <w:sz w:val="18"/>
                <w:szCs w:val="18"/>
              </w:rPr>
            </w:pPr>
            <w:bookmarkStart w:id="51" w:name="_Toc67983307"/>
            <w:r w:rsidRPr="007D2D1E">
              <w:rPr>
                <w:rFonts w:ascii="Calibri" w:eastAsia="Times New Roman" w:hAnsi="Calibri" w:cs="Calibri"/>
                <w:b/>
                <w:bCs/>
                <w:color w:val="FFFFFF"/>
              </w:rPr>
              <w:t>#</w:t>
            </w:r>
            <w:r w:rsidRPr="007D2D1E">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7D2D1E" w:rsidRDefault="007D2D1E" w:rsidP="007D2D1E">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Entity</w:t>
            </w:r>
            <w:r w:rsidRPr="007D2D1E">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7D2D1E" w:rsidRDefault="007D2D1E" w:rsidP="007D2D1E">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Address</w:t>
            </w:r>
            <w:r w:rsidRPr="007D2D1E">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7D2D1E" w:rsidRDefault="007D2D1E" w:rsidP="007D2D1E">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FFFFFF"/>
              </w:rPr>
              <w:t>NIF</w:t>
            </w:r>
            <w:r w:rsidRPr="007D2D1E">
              <w:rPr>
                <w:rFonts w:ascii="Calibri" w:eastAsia="Times New Roman" w:hAnsi="Calibri" w:cs="Calibri"/>
                <w:color w:val="FFFFFF"/>
              </w:rPr>
              <w:t> </w:t>
            </w:r>
          </w:p>
        </w:tc>
      </w:tr>
      <w:tr w:rsidR="007D2D1E" w:rsidRPr="007D2D1E" w14:paraId="2DE9B9D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7D2D1E" w:rsidRDefault="007D2D1E" w:rsidP="007D2D1E">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b/>
                <w:bCs/>
                <w:color w:val="000000"/>
              </w:rPr>
              <w:t>1</w:t>
            </w:r>
            <w:r w:rsidRPr="007D2D1E">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77777777" w:rsidR="007D2D1E" w:rsidRPr="007D2D1E" w:rsidRDefault="007D2D1E" w:rsidP="007D2D1E">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color w:val="000000"/>
              </w:rPr>
              <w:t>Muddy Creek Charter School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77777777" w:rsidR="007D2D1E" w:rsidRPr="007D2D1E" w:rsidRDefault="007D2D1E" w:rsidP="007D2D1E">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color w:val="000000"/>
              </w:rPr>
              <w:t>30252 </w:t>
            </w:r>
            <w:proofErr w:type="spellStart"/>
            <w:r w:rsidRPr="007D2D1E">
              <w:rPr>
                <w:rFonts w:ascii="Calibri" w:eastAsia="Times New Roman" w:hAnsi="Calibri" w:cs="Calibri"/>
                <w:color w:val="000000"/>
              </w:rPr>
              <w:t>Bellfountain</w:t>
            </w:r>
            <w:proofErr w:type="spellEnd"/>
            <w:r w:rsidRPr="007D2D1E">
              <w:rPr>
                <w:rFonts w:ascii="Calibri" w:eastAsia="Times New Roman" w:hAnsi="Calibri" w:cs="Calibri"/>
                <w:color w:val="000000"/>
              </w:rPr>
              <w:t> Rd, Corvallis, OR 97333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7D2D1E" w:rsidRDefault="007D2D1E" w:rsidP="007D2D1E">
            <w:pPr>
              <w:spacing w:after="0" w:line="240" w:lineRule="auto"/>
              <w:textAlignment w:val="baseline"/>
              <w:rPr>
                <w:rFonts w:ascii="Segoe UI" w:eastAsia="Times New Roman" w:hAnsi="Segoe UI" w:cs="Segoe UI"/>
                <w:sz w:val="18"/>
                <w:szCs w:val="18"/>
              </w:rPr>
            </w:pPr>
            <w:r w:rsidRPr="007D2D1E">
              <w:rPr>
                <w:rFonts w:ascii="Calibri" w:eastAsia="Times New Roman" w:hAnsi="Calibri" w:cs="Calibri"/>
                <w:color w:val="000000"/>
              </w:rPr>
              <w:t> </w:t>
            </w:r>
          </w:p>
        </w:tc>
      </w:tr>
    </w:tbl>
    <w:p w14:paraId="62C63D8A" w14:textId="77777777" w:rsidR="00712130" w:rsidRDefault="00712130" w:rsidP="00B82460">
      <w:pPr>
        <w:rPr>
          <w:rStyle w:val="Heading2Char"/>
          <w:b/>
          <w:color w:val="auto"/>
        </w:rPr>
      </w:pPr>
    </w:p>
    <w:p w14:paraId="6D133993" w14:textId="6780C0F9" w:rsidR="00CB6013" w:rsidRPr="00F05D9F" w:rsidRDefault="00CB6013" w:rsidP="00B82460">
      <w:pPr>
        <w:rPr>
          <w:rFonts w:cstheme="minorHAnsi"/>
          <w:bCs/>
          <w:color w:val="000000" w:themeColor="text1"/>
        </w:rPr>
      </w:pPr>
      <w:r w:rsidRPr="00C84039">
        <w:rPr>
          <w:rStyle w:val="Heading2Char"/>
          <w:b/>
          <w:color w:val="auto"/>
        </w:rPr>
        <w:t>Internet Service Provider (ISP)</w:t>
      </w:r>
      <w:bookmarkEnd w:id="51"/>
      <w:r w:rsidRPr="00C84039">
        <w:rPr>
          <w:rFonts w:cstheme="minorHAnsi"/>
          <w:b/>
          <w:bCs/>
        </w:rPr>
        <w:t xml:space="preserve"> </w:t>
      </w:r>
      <w:r w:rsidRPr="007E348E">
        <w:rPr>
          <w:rFonts w:cstheme="minorHAnsi"/>
        </w:rPr>
        <w:br/>
      </w:r>
      <w:r w:rsidR="007D2D1E">
        <w:rPr>
          <w:rStyle w:val="normaltextrun"/>
          <w:rFonts w:ascii="Calibri" w:hAnsi="Calibri" w:cs="Calibri"/>
          <w:color w:val="000000"/>
          <w:shd w:val="clear" w:color="auto" w:fill="FFFFFF"/>
        </w:rPr>
        <w:t>Lit fiber connecting the School to its ISP and terminates in </w:t>
      </w:r>
      <w:proofErr w:type="gramStart"/>
      <w:r w:rsidR="007D2D1E">
        <w:rPr>
          <w:rStyle w:val="normaltextrun"/>
          <w:rFonts w:ascii="Calibri" w:hAnsi="Calibri" w:cs="Calibri"/>
          <w:color w:val="000000"/>
          <w:shd w:val="clear" w:color="auto" w:fill="FFFFFF"/>
        </w:rPr>
        <w:t>the </w:t>
      </w:r>
      <w:proofErr w:type="spellStart"/>
      <w:r w:rsidR="007D2D1E">
        <w:rPr>
          <w:rStyle w:val="normaltextrun"/>
          <w:rFonts w:ascii="Calibri" w:hAnsi="Calibri" w:cs="Calibri"/>
          <w:color w:val="000000"/>
          <w:shd w:val="clear" w:color="auto" w:fill="FFFFFF"/>
        </w:rPr>
        <w:t>demarc</w:t>
      </w:r>
      <w:proofErr w:type="spellEnd"/>
      <w:proofErr w:type="gramEnd"/>
      <w:r w:rsidR="007D2D1E">
        <w:rPr>
          <w:rStyle w:val="normaltextrun"/>
          <w:rFonts w:ascii="Calibri" w:hAnsi="Calibri" w:cs="Calibri"/>
          <w:color w:val="000000"/>
          <w:shd w:val="clear" w:color="auto" w:fill="FFFFFF"/>
        </w:rPr>
        <w:t> located at Muddy Creek Charter School.  </w:t>
      </w:r>
    </w:p>
    <w:p w14:paraId="5289491A" w14:textId="77777777" w:rsidR="00CB6013" w:rsidRPr="00F05D9F" w:rsidRDefault="00CB6013" w:rsidP="00B82460">
      <w:pPr>
        <w:rPr>
          <w:rFonts w:cstheme="minorHAnsi"/>
          <w:color w:val="000000" w:themeColor="text1"/>
        </w:rPr>
      </w:pPr>
      <w:bookmarkStart w:id="52" w:name="_Toc67983309"/>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3" w:name="_Toc67983310"/>
      <w:r w:rsidRPr="002B6C40">
        <w:lastRenderedPageBreak/>
        <w:t>SCOPE OF WORK</w:t>
      </w:r>
      <w:bookmarkEnd w:id="53"/>
    </w:p>
    <w:p w14:paraId="6E0C7A92" w14:textId="77777777" w:rsidR="00F073BC" w:rsidRPr="00B914C5" w:rsidRDefault="00F073BC" w:rsidP="00F073BC">
      <w:pPr>
        <w:rPr>
          <w:color w:val="FF0000"/>
        </w:rPr>
      </w:pPr>
      <w:bookmarkStart w:id="54" w:name="_Toc67983311"/>
      <w:r w:rsidRPr="00C84039">
        <w:rPr>
          <w:rStyle w:val="Heading2Char"/>
          <w:b/>
          <w:color w:val="auto"/>
        </w:rPr>
        <w:t>Definition</w:t>
      </w:r>
      <w:bookmarkEnd w:id="54"/>
      <w:r w:rsidRPr="00CE3F95">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6A232C" w:rsidRPr="006A232C">
            <w:rPr>
              <w:rFonts w:ascii="Calibri" w:hAnsi="Calibri" w:cs="Calibri"/>
              <w:color w:val="000000"/>
              <w:shd w:val="clear" w:color="auto" w:fill="FFFFFF"/>
            </w:rPr>
            <w:t xml:space="preserve">The School is requesting the products and/or services in the quantities and capacities outlined in the Line Items portion of this RFP.  </w:t>
          </w:r>
          <w:r w:rsidR="006A232C">
            <w:rPr>
              <w:rFonts w:ascii="Calibri" w:hAnsi="Calibri" w:cs="Calibri"/>
              <w:color w:val="000000"/>
              <w:shd w:val="clear" w:color="auto" w:fill="FFFFFF"/>
            </w:rPr>
            <w:t xml:space="preserve">The access points are to be installed outdoors. </w:t>
          </w:r>
          <w:r w:rsidR="006A232C" w:rsidRPr="006A232C">
            <w:rPr>
              <w:rFonts w:ascii="Calibri" w:hAnsi="Calibri" w:cs="Calibri"/>
              <w:color w:val="000000"/>
              <w:shd w:val="clear" w:color="auto" w:fill="FFFFFF"/>
            </w:rPr>
            <w:t>The products and/or services being requested are as follows:</w:t>
          </w:r>
        </w:sdtContent>
      </w:sdt>
    </w:p>
    <w:p w14:paraId="58617C07" w14:textId="364858E6" w:rsidR="006A232C" w:rsidRDefault="006A232C" w:rsidP="006A232C">
      <w:pPr>
        <w:pStyle w:val="paragraph"/>
        <w:spacing w:before="0" w:beforeAutospacing="0" w:after="0" w:afterAutospacing="0"/>
        <w:textAlignment w:val="baseline"/>
        <w:rPr>
          <w:rFonts w:ascii="Segoe UI" w:hAnsi="Segoe UI" w:cs="Segoe UI"/>
          <w:sz w:val="18"/>
          <w:szCs w:val="18"/>
        </w:rPr>
      </w:pPr>
      <w:bookmarkStart w:id="55" w:name="_Toc67983312"/>
      <w:r>
        <w:rPr>
          <w:rStyle w:val="normaltextrun"/>
          <w:rFonts w:ascii="Calibri" w:hAnsi="Calibri" w:cs="Calibri"/>
          <w:b/>
          <w:bCs/>
          <w:color w:val="000000"/>
          <w:sz w:val="22"/>
          <w:szCs w:val="22"/>
        </w:rPr>
        <w:t xml:space="preserve">Meraki MR76 </w:t>
      </w:r>
      <w:r w:rsidR="002A1D6F">
        <w:rPr>
          <w:rStyle w:val="normaltextrun"/>
          <w:rFonts w:ascii="Calibri" w:hAnsi="Calibri" w:cs="Calibri"/>
          <w:b/>
          <w:bCs/>
          <w:color w:val="000000"/>
          <w:sz w:val="22"/>
          <w:szCs w:val="22"/>
        </w:rPr>
        <w:t>outdoor</w:t>
      </w:r>
      <w:r>
        <w:rPr>
          <w:rStyle w:val="normaltextrun"/>
          <w:rFonts w:ascii="Calibri" w:hAnsi="Calibri" w:cs="Calibri"/>
          <w:b/>
          <w:bCs/>
          <w:color w:val="000000"/>
          <w:sz w:val="22"/>
          <w:szCs w:val="22"/>
        </w:rPr>
        <w:t xml:space="preserve"> wireless access points, </w:t>
      </w:r>
      <w:r>
        <w:rPr>
          <w:rStyle w:val="normaltextrun"/>
          <w:rFonts w:ascii="Calibri" w:hAnsi="Calibri" w:cs="Calibri"/>
          <w:color w:val="000000"/>
          <w:sz w:val="22"/>
          <w:szCs w:val="22"/>
        </w:rPr>
        <w:t>or equivalent</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2EE00EDB" w14:textId="6C5B6E61" w:rsidR="006A232C" w:rsidRDefault="006A232C" w:rsidP="006A232C">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All components, parts, power supplies, licenses and/or service agreements for equipment to be fully functional will need to be provided.  Installation will be required for the Wireless Access Points.  </w:t>
      </w:r>
    </w:p>
    <w:p w14:paraId="0AA6661E" w14:textId="77777777" w:rsidR="006A232C" w:rsidRDefault="006A232C" w:rsidP="006A232C">
      <w:pPr>
        <w:pStyle w:val="paragraph"/>
        <w:spacing w:before="0" w:beforeAutospacing="0" w:after="0" w:afterAutospacing="0"/>
        <w:textAlignment w:val="baseline"/>
        <w:rPr>
          <w:rStyle w:val="eop"/>
          <w:rFonts w:ascii="Calibri" w:hAnsi="Calibri" w:cs="Calibri"/>
          <w:color w:val="000000"/>
          <w:sz w:val="22"/>
          <w:szCs w:val="22"/>
        </w:rPr>
      </w:pPr>
    </w:p>
    <w:p w14:paraId="3621EB51" w14:textId="77777777" w:rsidR="006A232C" w:rsidRDefault="006A232C" w:rsidP="006A23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Category 6 Ethernet Cabling</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CA84F83" w14:textId="0524D90E" w:rsidR="006A232C" w:rsidRPr="006A232C" w:rsidRDefault="006A232C" w:rsidP="006A232C">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color w:val="000000"/>
          <w:sz w:val="22"/>
          <w:szCs w:val="22"/>
        </w:rPr>
        <w:t>Cabling would run from the closest MDF or IDF terminating in a biscuit jack, or wall jack depending on need.  Bids will need to be on a per-run basis as the exact length of cable runs have yet to be determined.  Cable runs will not exceed 300 ft.  </w:t>
      </w:r>
      <w:r>
        <w:rPr>
          <w:rStyle w:val="eop"/>
          <w:rFonts w:ascii="Calibri" w:hAnsi="Calibri" w:cs="Calibri"/>
          <w:color w:val="000000"/>
          <w:sz w:val="22"/>
          <w:szCs w:val="22"/>
        </w:rPr>
        <w:t> </w:t>
      </w:r>
    </w:p>
    <w:p w14:paraId="64A6BA21" w14:textId="77777777" w:rsidR="006A232C" w:rsidRDefault="006A232C" w:rsidP="006A232C">
      <w:pPr>
        <w:pStyle w:val="paragraph"/>
        <w:spacing w:before="0" w:beforeAutospacing="0" w:after="0" w:afterAutospacing="0"/>
        <w:textAlignment w:val="baseline"/>
        <w:rPr>
          <w:rFonts w:ascii="Segoe UI" w:hAnsi="Segoe UI" w:cs="Segoe UI"/>
          <w:sz w:val="18"/>
          <w:szCs w:val="18"/>
        </w:rPr>
      </w:pPr>
    </w:p>
    <w:p w14:paraId="6FC7320A" w14:textId="77777777" w:rsidR="00F073BC" w:rsidRPr="00C84039" w:rsidRDefault="00F073BC" w:rsidP="00F073BC">
      <w:pPr>
        <w:pStyle w:val="Heading2"/>
        <w:rPr>
          <w:b/>
          <w:color w:val="auto"/>
        </w:rPr>
      </w:pPr>
      <w:r w:rsidRPr="00C84039">
        <w:rPr>
          <w:b/>
          <w:color w:val="auto"/>
        </w:rPr>
        <w:t>Line Items</w:t>
      </w:r>
      <w:bookmarkEnd w:id="55"/>
    </w:p>
    <w:tbl>
      <w:tblPr>
        <w:tblStyle w:val="TableGrid"/>
        <w:tblW w:w="0" w:type="auto"/>
        <w:tblLook w:val="04A0" w:firstRow="1" w:lastRow="0" w:firstColumn="1" w:lastColumn="0" w:noHBand="0" w:noVBand="1"/>
      </w:tblPr>
      <w:tblGrid>
        <w:gridCol w:w="440"/>
        <w:gridCol w:w="5855"/>
        <w:gridCol w:w="1170"/>
        <w:gridCol w:w="1885"/>
      </w:tblGrid>
      <w:tr w:rsidR="00B13DA7" w14:paraId="51B102CE" w14:textId="77777777" w:rsidTr="007D2D1E">
        <w:tc>
          <w:tcPr>
            <w:tcW w:w="440" w:type="dxa"/>
            <w:shd w:val="clear" w:color="auto" w:fill="404040" w:themeFill="text1" w:themeFillTint="BF"/>
          </w:tcPr>
          <w:p w14:paraId="64573B65" w14:textId="0EC56916" w:rsidR="00B13DA7" w:rsidRPr="00B13DA7" w:rsidRDefault="00B13DA7" w:rsidP="00CB6013">
            <w:pPr>
              <w:rPr>
                <w:rFonts w:cstheme="minorHAnsi"/>
                <w:b/>
                <w:color w:val="FFFFFF" w:themeColor="background1"/>
              </w:rPr>
            </w:pPr>
            <w:r w:rsidRPr="00B13DA7">
              <w:rPr>
                <w:rFonts w:cstheme="minorHAnsi"/>
                <w:b/>
                <w:color w:val="FFFFFF" w:themeColor="background1"/>
              </w:rPr>
              <w:t>#</w:t>
            </w:r>
          </w:p>
        </w:tc>
        <w:tc>
          <w:tcPr>
            <w:tcW w:w="5855" w:type="dxa"/>
            <w:shd w:val="clear" w:color="auto" w:fill="404040" w:themeFill="text1" w:themeFillTint="BF"/>
          </w:tcPr>
          <w:p w14:paraId="018E7E0B" w14:textId="465D3913" w:rsidR="00B13DA7" w:rsidRPr="00B13DA7" w:rsidRDefault="00B13DA7" w:rsidP="00CB6013">
            <w:pPr>
              <w:rPr>
                <w:rFonts w:cstheme="minorHAnsi"/>
                <w:b/>
                <w:color w:val="FFFFFF" w:themeColor="background1"/>
              </w:rPr>
            </w:pPr>
            <w:r w:rsidRPr="00B13DA7">
              <w:rPr>
                <w:rFonts w:cstheme="minorHAnsi"/>
                <w:b/>
                <w:color w:val="FFFFFF" w:themeColor="background1"/>
              </w:rPr>
              <w:t>Item</w:t>
            </w:r>
          </w:p>
        </w:tc>
        <w:tc>
          <w:tcPr>
            <w:tcW w:w="1170" w:type="dxa"/>
            <w:shd w:val="clear" w:color="auto" w:fill="404040" w:themeFill="text1" w:themeFillTint="BF"/>
          </w:tcPr>
          <w:p w14:paraId="52861222" w14:textId="01635DB5" w:rsidR="00B13DA7" w:rsidRPr="00B13DA7" w:rsidRDefault="00B13DA7" w:rsidP="00CB6013">
            <w:pPr>
              <w:rPr>
                <w:rFonts w:cstheme="minorHAnsi"/>
                <w:b/>
                <w:color w:val="FFFFFF" w:themeColor="background1"/>
              </w:rPr>
            </w:pPr>
            <w:r w:rsidRPr="00B13DA7">
              <w:rPr>
                <w:rFonts w:cstheme="minorHAnsi"/>
                <w:b/>
                <w:color w:val="FFFFFF" w:themeColor="background1"/>
              </w:rPr>
              <w:t>Quantity or Capacity</w:t>
            </w:r>
          </w:p>
        </w:tc>
        <w:tc>
          <w:tcPr>
            <w:tcW w:w="1885" w:type="dxa"/>
            <w:shd w:val="clear" w:color="auto" w:fill="404040" w:themeFill="text1" w:themeFillTint="BF"/>
          </w:tcPr>
          <w:p w14:paraId="7C728DA6" w14:textId="5C0E8706" w:rsidR="00B13DA7" w:rsidRPr="00B13DA7" w:rsidRDefault="00B13DA7" w:rsidP="00CB6013">
            <w:pPr>
              <w:rPr>
                <w:rFonts w:cstheme="minorHAnsi"/>
                <w:b/>
                <w:color w:val="FFFFFF" w:themeColor="background1"/>
              </w:rPr>
            </w:pPr>
            <w:r w:rsidRPr="00B13DA7">
              <w:rPr>
                <w:rFonts w:cstheme="minorHAnsi"/>
                <w:b/>
                <w:color w:val="FFFFFF" w:themeColor="background1"/>
              </w:rPr>
              <w:t>Unit</w:t>
            </w:r>
          </w:p>
        </w:tc>
      </w:tr>
      <w:tr w:rsidR="00B13DA7" w14:paraId="528D6EB1" w14:textId="77777777" w:rsidTr="007D2D1E">
        <w:tc>
          <w:tcPr>
            <w:tcW w:w="440" w:type="dxa"/>
          </w:tcPr>
          <w:p w14:paraId="3961FFDF" w14:textId="03760EEB" w:rsidR="00B13DA7" w:rsidRDefault="00B13DA7" w:rsidP="00CB6013">
            <w:pPr>
              <w:rPr>
                <w:rFonts w:cstheme="minorHAnsi"/>
              </w:rPr>
            </w:pPr>
            <w:r>
              <w:rPr>
                <w:rFonts w:cstheme="minorHAnsi"/>
              </w:rPr>
              <w:t>1</w:t>
            </w:r>
          </w:p>
        </w:tc>
        <w:tc>
          <w:tcPr>
            <w:tcW w:w="5855" w:type="dxa"/>
          </w:tcPr>
          <w:p w14:paraId="7FA1D497" w14:textId="676B1FDB" w:rsidR="00B13DA7" w:rsidRDefault="007D2D1E" w:rsidP="007D2D1E">
            <w:pPr>
              <w:rPr>
                <w:rFonts w:cstheme="minorHAnsi"/>
              </w:rPr>
            </w:pPr>
            <w:r>
              <w:rPr>
                <w:rFonts w:cstheme="minorHAnsi"/>
              </w:rPr>
              <w:t>Meraki MR76 outdoor access point w/ 3yr licensing, or its equivalent</w:t>
            </w:r>
          </w:p>
        </w:tc>
        <w:tc>
          <w:tcPr>
            <w:tcW w:w="1170" w:type="dxa"/>
          </w:tcPr>
          <w:p w14:paraId="7E65A91A" w14:textId="4085A6DB" w:rsidR="00B13DA7" w:rsidRDefault="007D2D1E" w:rsidP="00CB6013">
            <w:pPr>
              <w:rPr>
                <w:rFonts w:cstheme="minorHAnsi"/>
              </w:rPr>
            </w:pPr>
            <w:r>
              <w:rPr>
                <w:rFonts w:cstheme="minorHAnsi"/>
              </w:rPr>
              <w:t>4</w:t>
            </w:r>
          </w:p>
        </w:tc>
        <w:tc>
          <w:tcPr>
            <w:tcW w:w="1885" w:type="dxa"/>
          </w:tcPr>
          <w:p w14:paraId="1D153B37" w14:textId="13B2039B" w:rsidR="00B13DA7" w:rsidRDefault="007D2D1E" w:rsidP="00CB6013">
            <w:pPr>
              <w:rPr>
                <w:rFonts w:cstheme="minorHAnsi"/>
              </w:rPr>
            </w:pPr>
            <w:r>
              <w:rPr>
                <w:rFonts w:cstheme="minorHAnsi"/>
              </w:rPr>
              <w:t>Outdoor access points</w:t>
            </w:r>
          </w:p>
        </w:tc>
      </w:tr>
      <w:tr w:rsidR="00B13DA7" w14:paraId="1554A836" w14:textId="77777777" w:rsidTr="007D2D1E">
        <w:tc>
          <w:tcPr>
            <w:tcW w:w="440" w:type="dxa"/>
          </w:tcPr>
          <w:p w14:paraId="1D7FD58C" w14:textId="63271167" w:rsidR="00B13DA7" w:rsidRDefault="00B13DA7" w:rsidP="00CB6013">
            <w:pPr>
              <w:rPr>
                <w:rFonts w:cstheme="minorHAnsi"/>
              </w:rPr>
            </w:pPr>
            <w:r>
              <w:rPr>
                <w:rFonts w:cstheme="minorHAnsi"/>
              </w:rPr>
              <w:t>2</w:t>
            </w:r>
          </w:p>
        </w:tc>
        <w:tc>
          <w:tcPr>
            <w:tcW w:w="5855" w:type="dxa"/>
          </w:tcPr>
          <w:p w14:paraId="4C302105" w14:textId="6DF80440" w:rsidR="00B13DA7" w:rsidRDefault="007D2D1E" w:rsidP="00CB6013">
            <w:pPr>
              <w:rPr>
                <w:rFonts w:cstheme="minorHAnsi"/>
              </w:rPr>
            </w:pPr>
            <w:r>
              <w:rPr>
                <w:rFonts w:cstheme="minorHAnsi"/>
              </w:rPr>
              <w:t>Cat 6 cabling</w:t>
            </w:r>
          </w:p>
        </w:tc>
        <w:tc>
          <w:tcPr>
            <w:tcW w:w="1170" w:type="dxa"/>
          </w:tcPr>
          <w:p w14:paraId="6D6F8964" w14:textId="76A0644F" w:rsidR="00B13DA7" w:rsidRDefault="00C040AA" w:rsidP="00CB6013">
            <w:pPr>
              <w:rPr>
                <w:rFonts w:cstheme="minorHAnsi"/>
              </w:rPr>
            </w:pPr>
            <w:r>
              <w:rPr>
                <w:rFonts w:cstheme="minorHAnsi"/>
              </w:rPr>
              <w:t>4</w:t>
            </w:r>
          </w:p>
        </w:tc>
        <w:tc>
          <w:tcPr>
            <w:tcW w:w="1885" w:type="dxa"/>
          </w:tcPr>
          <w:p w14:paraId="6AF6B397" w14:textId="023528F5" w:rsidR="006A232C" w:rsidRDefault="006A232C" w:rsidP="00CB6013">
            <w:pPr>
              <w:rPr>
                <w:rFonts w:cstheme="minorHAnsi"/>
              </w:rPr>
            </w:pPr>
            <w:r>
              <w:rPr>
                <w:rFonts w:cstheme="minorHAnsi"/>
              </w:rPr>
              <w:t>Run</w:t>
            </w:r>
            <w:r w:rsidR="00C040AA">
              <w:rPr>
                <w:rFonts w:cstheme="minorHAnsi"/>
              </w:rPr>
              <w:t>s</w:t>
            </w:r>
          </w:p>
        </w:tc>
      </w:tr>
      <w:tr w:rsidR="00B13DA7" w14:paraId="5736CABF" w14:textId="77777777" w:rsidTr="007D2D1E">
        <w:tc>
          <w:tcPr>
            <w:tcW w:w="440" w:type="dxa"/>
          </w:tcPr>
          <w:p w14:paraId="68C5EC12" w14:textId="2DA581CF" w:rsidR="00B13DA7" w:rsidRDefault="00B13DA7" w:rsidP="00CB6013">
            <w:pPr>
              <w:rPr>
                <w:rFonts w:cstheme="minorHAnsi"/>
              </w:rPr>
            </w:pPr>
            <w:r>
              <w:rPr>
                <w:rFonts w:cstheme="minorHAnsi"/>
              </w:rPr>
              <w:t>3</w:t>
            </w:r>
          </w:p>
        </w:tc>
        <w:tc>
          <w:tcPr>
            <w:tcW w:w="5855" w:type="dxa"/>
          </w:tcPr>
          <w:p w14:paraId="0BFE64EE" w14:textId="2BE9A306" w:rsidR="00B13DA7" w:rsidRDefault="006A232C" w:rsidP="00CB6013">
            <w:pPr>
              <w:rPr>
                <w:rFonts w:cstheme="minorHAnsi"/>
              </w:rPr>
            </w:pPr>
            <w:r>
              <w:rPr>
                <w:rStyle w:val="normaltextrun"/>
                <w:rFonts w:ascii="Calibri" w:hAnsi="Calibri" w:cs="Calibri"/>
                <w:color w:val="000000"/>
                <w:shd w:val="clear" w:color="auto" w:fill="FFFFFF"/>
              </w:rPr>
              <w:t>Installation and Initial Configuration – Access Points</w:t>
            </w:r>
            <w:r>
              <w:rPr>
                <w:rStyle w:val="eop"/>
                <w:rFonts w:ascii="Calibri" w:hAnsi="Calibri" w:cs="Calibri"/>
                <w:color w:val="000000"/>
                <w:shd w:val="clear" w:color="auto" w:fill="FFFFFF"/>
              </w:rPr>
              <w:t> </w:t>
            </w:r>
          </w:p>
        </w:tc>
        <w:tc>
          <w:tcPr>
            <w:tcW w:w="1170" w:type="dxa"/>
          </w:tcPr>
          <w:p w14:paraId="3972B1A3" w14:textId="3D1FF91E" w:rsidR="00B13DA7" w:rsidRDefault="006A232C" w:rsidP="00CB6013">
            <w:pPr>
              <w:rPr>
                <w:rFonts w:cstheme="minorHAnsi"/>
              </w:rPr>
            </w:pPr>
            <w:r>
              <w:rPr>
                <w:rFonts w:cstheme="minorHAnsi"/>
              </w:rPr>
              <w:t>4</w:t>
            </w:r>
          </w:p>
        </w:tc>
        <w:tc>
          <w:tcPr>
            <w:tcW w:w="1885" w:type="dxa"/>
          </w:tcPr>
          <w:p w14:paraId="00159662" w14:textId="0EA4C8DF" w:rsidR="00B13DA7" w:rsidRDefault="006A232C" w:rsidP="00CB6013">
            <w:pPr>
              <w:rPr>
                <w:rFonts w:cstheme="minorHAnsi"/>
              </w:rPr>
            </w:pPr>
            <w:r>
              <w:rPr>
                <w:rFonts w:cstheme="minorHAnsi"/>
              </w:rPr>
              <w:t>Access points</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E9D5" w14:textId="77777777" w:rsidR="00543B20" w:rsidRDefault="00543B20" w:rsidP="00DC42D7">
      <w:pPr>
        <w:spacing w:after="0" w:line="240" w:lineRule="auto"/>
      </w:pPr>
      <w:r>
        <w:separator/>
      </w:r>
    </w:p>
  </w:endnote>
  <w:endnote w:type="continuationSeparator" w:id="0">
    <w:p w14:paraId="06E2A75A" w14:textId="77777777" w:rsidR="00543B20" w:rsidRDefault="00543B20"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45A5" w14:textId="77777777" w:rsidR="00543B20" w:rsidRDefault="00543B20" w:rsidP="00DC42D7">
      <w:pPr>
        <w:spacing w:after="0" w:line="240" w:lineRule="auto"/>
      </w:pPr>
      <w:r>
        <w:separator/>
      </w:r>
    </w:p>
  </w:footnote>
  <w:footnote w:type="continuationSeparator" w:id="0">
    <w:p w14:paraId="4A06A5E3" w14:textId="77777777" w:rsidR="00543B20" w:rsidRDefault="00543B20"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153FF045" w:rsidR="00BF4A78" w:rsidRDefault="00543B20">
    <w:pPr>
      <w:pStyle w:val="Header"/>
    </w:pPr>
    <w:sdt>
      <w:sdtPr>
        <w:alias w:val="District"/>
        <w:tag w:val="District"/>
        <w:id w:val="-568959399"/>
        <w:placeholder>
          <w:docPart w:val="DefaultPlaceholder_1081868574"/>
        </w:placeholder>
        <w:showingPlcHdr/>
        <w15:color w:val="000000"/>
        <w:text/>
      </w:sdtPr>
      <w:sdtEndPr/>
      <w:sdtContent>
        <w:r w:rsidR="00723931" w:rsidRPr="00190AAC">
          <w:rPr>
            <w:rStyle w:val="PlaceholderText"/>
          </w:rPr>
          <w:t>Muddy Creek Charter School</w:t>
        </w:r>
      </w:sdtContent>
    </w:sdt>
    <w:r w:rsidR="00BF4A78">
      <w:tab/>
    </w:r>
    <w:r w:rsidR="00BF4A78">
      <w:tab/>
    </w:r>
    <w:sdt>
      <w:sdtPr>
        <w:alias w:val="RFPName"/>
        <w:tag w:val="RFPName"/>
        <w:id w:val="1178238939"/>
        <w:placeholder>
          <w:docPart w:val="DefaultPlaceholder_1081868574"/>
        </w:placeholder>
        <w15:color w:val="000000"/>
        <w:text/>
      </w:sdtPr>
      <w:sdtEndPr/>
      <w:sdtContent>
        <w:r w:rsidR="00E150D1" w:rsidRPr="00E150D1">
          <w:t>MUD-FY2022-C2-IC-WAP</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2A1D6F"/>
    <w:rsid w:val="002B0D13"/>
    <w:rsid w:val="002B6C40"/>
    <w:rsid w:val="002D2297"/>
    <w:rsid w:val="002F165B"/>
    <w:rsid w:val="003153A7"/>
    <w:rsid w:val="00363BDB"/>
    <w:rsid w:val="00415776"/>
    <w:rsid w:val="004A0F84"/>
    <w:rsid w:val="005069A6"/>
    <w:rsid w:val="00543B20"/>
    <w:rsid w:val="005A4BAD"/>
    <w:rsid w:val="005D7CDE"/>
    <w:rsid w:val="005E769F"/>
    <w:rsid w:val="006261D3"/>
    <w:rsid w:val="006512EC"/>
    <w:rsid w:val="006A232C"/>
    <w:rsid w:val="006B3EA4"/>
    <w:rsid w:val="00712130"/>
    <w:rsid w:val="00723931"/>
    <w:rsid w:val="00733573"/>
    <w:rsid w:val="007450EC"/>
    <w:rsid w:val="00747645"/>
    <w:rsid w:val="00787024"/>
    <w:rsid w:val="007A5672"/>
    <w:rsid w:val="007D2D1E"/>
    <w:rsid w:val="007F31A6"/>
    <w:rsid w:val="00801098"/>
    <w:rsid w:val="008232F6"/>
    <w:rsid w:val="008328E6"/>
    <w:rsid w:val="008A123B"/>
    <w:rsid w:val="008A63D9"/>
    <w:rsid w:val="00933AC1"/>
    <w:rsid w:val="00952184"/>
    <w:rsid w:val="009B7883"/>
    <w:rsid w:val="009C1D53"/>
    <w:rsid w:val="009D248F"/>
    <w:rsid w:val="009E1E18"/>
    <w:rsid w:val="00A20313"/>
    <w:rsid w:val="00A82D45"/>
    <w:rsid w:val="00AC3FEB"/>
    <w:rsid w:val="00AC6029"/>
    <w:rsid w:val="00AE4925"/>
    <w:rsid w:val="00B13DA7"/>
    <w:rsid w:val="00B31FEB"/>
    <w:rsid w:val="00B82460"/>
    <w:rsid w:val="00BE3644"/>
    <w:rsid w:val="00BF4A78"/>
    <w:rsid w:val="00C040AA"/>
    <w:rsid w:val="00C13A57"/>
    <w:rsid w:val="00C329A5"/>
    <w:rsid w:val="00C630B1"/>
    <w:rsid w:val="00C84039"/>
    <w:rsid w:val="00CB6013"/>
    <w:rsid w:val="00CC3D84"/>
    <w:rsid w:val="00D35B13"/>
    <w:rsid w:val="00DC089A"/>
    <w:rsid w:val="00DC42D7"/>
    <w:rsid w:val="00DC7448"/>
    <w:rsid w:val="00DE6BBC"/>
    <w:rsid w:val="00DE6E5D"/>
    <w:rsid w:val="00E05E84"/>
    <w:rsid w:val="00E11FD0"/>
    <w:rsid w:val="00E150D1"/>
    <w:rsid w:val="00E6163C"/>
    <w:rsid w:val="00E63447"/>
    <w:rsid w:val="00EA0DF0"/>
    <w:rsid w:val="00F05D9F"/>
    <w:rsid w:val="00F073BC"/>
    <w:rsid w:val="00F07C9E"/>
    <w:rsid w:val="00F42603"/>
    <w:rsid w:val="00F51777"/>
    <w:rsid w:val="00F67004"/>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76"/>
    <w:rsid w:val="000F3C18"/>
    <w:rsid w:val="003A2EB7"/>
    <w:rsid w:val="003D3609"/>
    <w:rsid w:val="004122B1"/>
    <w:rsid w:val="00415776"/>
    <w:rsid w:val="00486815"/>
    <w:rsid w:val="00736BF8"/>
    <w:rsid w:val="0088601F"/>
    <w:rsid w:val="00A1700A"/>
    <w:rsid w:val="00C9391D"/>
    <w:rsid w:val="00CB0B54"/>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44"/>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6511753D-C3B8-48E1-B90B-46FC3DB0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7</cp:revision>
  <dcterms:created xsi:type="dcterms:W3CDTF">2021-10-18T23:52:00Z</dcterms:created>
  <dcterms:modified xsi:type="dcterms:W3CDTF">2022-01-12T19:14:00Z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